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本次检验项目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宋体" w:eastAsia="黑体" w:cs="黑体"/>
          <w:sz w:val="28"/>
          <w:szCs w:val="28"/>
        </w:rPr>
      </w:pPr>
      <w:r>
        <w:rPr>
          <w:rFonts w:ascii="黑体" w:hAnsi="宋体" w:eastAsia="黑体" w:cs="黑体"/>
          <w:sz w:val="28"/>
          <w:szCs w:val="28"/>
        </w:rPr>
        <w:t>一、</w:t>
      </w:r>
      <w:r>
        <w:rPr>
          <w:rFonts w:hint="eastAsia"/>
          <w:b/>
          <w:color w:val="auto"/>
          <w:sz w:val="28"/>
          <w:szCs w:val="28"/>
          <w:lang w:eastAsia="zh-CN"/>
        </w:rPr>
        <w:t>畜禽肉及副产品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GB 2707-2016《食品安全国家标准 鲜(冻)畜、禽产品》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、整顿办函〔2010〕50 号 《食品中可能违法添加的非食用物质和易滥用的食品添加剂名单（第四批）》、GB 31650-2019《食品安全国家标准 食品中兽药最大残留限量》、农业农村部公告 第250号《食品动物中禁止使用的药品及其他化合物清单》、农业部公告第2292号《发布在食品动物中停止使用洛美沙星、培氟沙星、氧氟沙星、诺氟沙星4种兽药的决定》、农业部公告第560号《兽药地方标准废止目录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GB 5009.228-2016、GB/T 21312-2007、GB/T 22338-2008、GB/T 22286-2008、GB/T 21981-2008、GB/T 21311-2007、GB/T 21316-2007、GB 31660.5-2019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猪肉：挥发性盐基氮、恩诺沙星（以恩诺沙星与环丙沙星之和计）、氯霉素、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克伦特罗、沙丁胺醇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牛肉：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挥发性盐基氮、恩诺沙星（以恩诺沙星与环丙沙星之和计）、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克伦特罗、地塞米松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猪肝：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克伦特罗、氧氟沙星、五氯酚酸钠(以五氯酚计)、莱克多巴胺、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恩诺沙星(以恩诺沙星与环丙沙星之和计)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鸡肉：氧氟沙星、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恩诺沙星(以恩诺沙星与环丙沙星之和计)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磺胺类(总量)、金刚烷胺、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呋喃唑酮代谢物、呋喃西林代谢物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鸭肉：氧氟沙星、呋喃唑酮代谢物、呋喃西林代谢物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二、水产品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GB 31650-2019《食品安全国家标准 食品中兽药最大残留限量》、农业农村部公告 第250号《食品动物中禁止使用的药品及其他化合物清单》、农业部公告第2292号《发布在食品动物中停止使用洛美沙星、培氟沙星、氧氟沙星、诺氟沙星4种兽药的决定》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、GB 2762-2017《食品安全国家标准 食品中污染物限量》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农业部783号公告-1-2006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、GB/T 19857-2005（液相色谱-串联质谱法）、GB/T 22338-2008、农业部1077号公告-1-2008、SN/T 3235-2012、GB 23200.92-2016、GB 5009.15-2014、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淡水鱼：呋喃唑酮代谢物、氯霉素、孔雀石绿、呋喃西林代谢物、恩诺沙星（以恩诺沙星与环丙沙星之和计）、氧氟沙星、地西泮、五氯酚酸钠（以五氯酚计）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淡水虾：镉（以Cd计）、孔雀石绿、呋喃西林代谢物、呋喃唑酮代谢物、恩诺沙星（以恩诺沙星与环丙沙星之和计）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海水鱼：挥发性盐基氮、组胺、恩诺沙星（以恩诺沙星与环丙沙星之和计）、氧氟沙星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海水蟹：镉（以Cd计）、呋喃唑酮代谢物、呋喃西林代谢物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贝类：镉（以Cd计）、孔雀石绿、氯霉素、恩诺沙星（以恩诺沙星与环丙沙星之和计）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三、蔬菜类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GB 2763-2019《食品安全国家标准 食品中农药最大残留限量》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、GB 2762-2017《食品安全国家标准 食品中污染物限量》、国家食品药品监督管理总局　农业部　国家卫生和计划生育委员会关于豆芽生产过程中禁止使用6-苄基腺嘌呤等物质的公告（2015年第11号）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NY/T 1379-2007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、NY/T 761-2008、SN/T 1982-2007、GB 23200.20-2016 、GB 5009.12-2017、GB 5009.15-2014、GB 5009.34-2016、BJS 201703、GB 23200.113-2018、GB/T 20769-2008、NY/T 1725-2009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豆芽：铅（以Pb计）、镉（以Cd计）、亚硫酸盐（以 SO2计）、6-苄基腺嘌呤（6-BA）、4-氯苯氧乙酸钠（以 4-氯苯氧乙酸计）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叶菜类蔬菜（芹菜）：毒死蜱、甲拌磷、克百威、氟虫腈、氧乐果、甲基异柳磷、氯氰菊酯和高效氯氰菊酯、敌敌畏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Theme="minorEastAsia"/>
          <w:kern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叶菜类蔬菜（普通白菜）：</w:t>
      </w:r>
      <w:r>
        <w:rPr>
          <w:kern w:val="0"/>
          <w:sz w:val="28"/>
          <w:szCs w:val="28"/>
        </w:rPr>
        <w:t>毒死蜱、氟虫腈、啶虫脒、氧乐果</w:t>
      </w:r>
      <w:r>
        <w:rPr>
          <w:rFonts w:hint="eastAsia" w:eastAsiaTheme="minorEastAsia"/>
          <w:kern w:val="0"/>
          <w:sz w:val="28"/>
          <w:szCs w:val="28"/>
        </w:rPr>
        <w:t>、克百威、氯氰菊酯和高效氯氰菊酯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叶菜类蔬菜（油麦菜）：氟虫腈、氧乐果、克百威、甲胺磷、氯氰菊酯和高效氯氰菊酯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叶菜类蔬菜（菠菜）：毒死蜱、氧乐果、阿维菌素、氟虫腈、克百威、氯氰菊酯和高效氯氰菊酯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叶菜类蔬菜（大白菜）：毒死蜱、氧乐果、克百威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鳞茎类蔬菜（韭菜）：腐霉利、毒死蜱、氧乐果、克百威、甲拌磷、铅（以Pb计）、镉（以Cd计）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茄果类蔬菜（辣椒）：克百威、氧乐果、镉（以Cd计）、氯氟氰菊酯和高效氯氟氰菊酯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茄果类蔬菜（番茄）：克百威、氯氟氰菊酯和高效氯氟氰菊酯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茄果类蔬菜（茄子）：克百威、氧乐果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茄果类蔬菜（甜椒）：克百威、氧乐果、甲胺磷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芸薹属类蔬菜（花椰菜）：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敌敌畏、毒死蜱、氧乐果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芸薹属类蔬菜（结球甘蓝）：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氧乐果、甲胺磷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豆类蔬菜（豇豆）：克百威、灭蝇胺、氧乐果、水胺硫磷、氟虫腈、氯氰菊酯和高效氯氰菊酯、阿维菌素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豆类蔬菜（菜豆）：多菌灵、克百威、氧乐果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瓜类蔬菜（黄瓜）：克百威、氧乐果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根茎类和薯芋类蔬菜（山药）：氧乐果、氯氟氰菊酯和高效氯氟氰菊酯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鲜食用菌（香菇）：镉（以Cd计）、氯氟氰菊酯和高效氯氟氰菊酯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四、水果类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GB 2763-2019《食品安全国家标准 食品中农药最大残留限量》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NY/T 761-2008、GB 23200.113-2018、GB/T 20769-2008、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NY/T 1379-2007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柑橘类水果（橙）：丙溴磷、克百威、水胺硫磷、多菌灵、联苯菊酯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柑橘类水果（柑、橘）：丙溴磷、三唑磷、克百威、氧乐果、多菌灵、联苯菊酯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热带和亚热带水果（香蕉）：吡唑醚菌酯、对硫磷、多菌灵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仁果类水果（苹果）：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丙溴磷、毒死蜱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仁果类水果（梨）：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毒死蜱、对硫磷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核果类水果（桃）：对硫磷、苯醚甲环唑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核果类水果（桃）：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多菌灵、氟虫腈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核果类水果（桃）：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多菌灵、甲胺磷、氰戊菊酯和S-氰戊菊酯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浆果和其他小型水果（猕猴桃）：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多菌灵、氧乐果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浆果和其他小型水果（葡萄）：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克百威、氧乐果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氯氰菊酯和高效氯氰菊酯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黑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儷宋 Pro">
    <w:altName w:val="苹方-简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黑体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凌慧体-简">
    <w:altName w:val="苹方-简"/>
    <w:panose1 w:val="03050602040302020204"/>
    <w:charset w:val="86"/>
    <w:family w:val="auto"/>
    <w:pitch w:val="default"/>
    <w:sig w:usb0="00000000" w:usb1="00000000" w:usb2="0000001E" w:usb3="00000000" w:csb0="00040001" w:csb1="00000000"/>
  </w:font>
  <w:font w:name="open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FangSong_GB2312">
    <w:altName w:val="方正仿宋_GBK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FBA2A"/>
    <w:rsid w:val="4F5FBA2A"/>
    <w:rsid w:val="71DD4EFA"/>
    <w:rsid w:val="BFBC7DA4"/>
    <w:rsid w:val="C5C3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2019-09-03T10:32:00Z</dcterms:created>
  <dc:creator>mac-liuzihui</dc:creator>
  <cp:lastModifiedBy>mac-liuzihui</cp:lastModifiedBy>
  <dcterms:modified xsi:type="dcterms:W3CDTF">2020-10-27T09:06:15Z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