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4C54" w14:textId="4DCBAF85" w:rsidR="00B65239" w:rsidRDefault="00877229" w:rsidP="004342DF">
      <w:pPr>
        <w:wordWrap w:val="0"/>
        <w:spacing w:line="595" w:lineRule="exact"/>
        <w:rPr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 w:rsidR="002635AA">
        <w:rPr>
          <w:rFonts w:ascii="黑体" w:eastAsia="黑体" w:hAnsi="黑体" w:cs="黑体"/>
          <w:sz w:val="32"/>
          <w:szCs w:val="32"/>
          <w:lang w:eastAsia="zh-CN"/>
        </w:rPr>
        <w:t>2</w:t>
      </w:r>
      <w:r w:rsidR="00C52ADA">
        <w:rPr>
          <w:rFonts w:ascii="黑体" w:eastAsia="黑体" w:hAnsi="黑体" w:cs="黑体" w:hint="eastAsia"/>
          <w:sz w:val="32"/>
          <w:szCs w:val="32"/>
          <w:lang w:eastAsia="zh-CN"/>
        </w:rPr>
        <w:t>：</w:t>
      </w:r>
    </w:p>
    <w:p w14:paraId="5BF2EFA8" w14:textId="3CED445C" w:rsidR="00B65239" w:rsidRDefault="00DC7214" w:rsidP="004342DF">
      <w:pPr>
        <w:wordWrap w:val="0"/>
        <w:spacing w:line="595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 w:rsidRPr="00DC7214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犍为县教研师训中心公开选调研训员资历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评</w:t>
      </w:r>
      <w:r w:rsidRPr="00DC7214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表</w:t>
      </w:r>
    </w:p>
    <w:p w14:paraId="67907FAC" w14:textId="77777777" w:rsidR="004342DF" w:rsidRPr="00DC7214" w:rsidRDefault="004342DF" w:rsidP="004342DF">
      <w:pPr>
        <w:wordWrap w:val="0"/>
        <w:spacing w:line="595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</w:p>
    <w:tbl>
      <w:tblPr>
        <w:tblW w:w="1306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"/>
        <w:gridCol w:w="5137"/>
        <w:gridCol w:w="564"/>
        <w:gridCol w:w="4680"/>
        <w:gridCol w:w="567"/>
        <w:gridCol w:w="520"/>
        <w:gridCol w:w="651"/>
      </w:tblGrid>
      <w:tr w:rsidR="001F19A0" w:rsidRPr="001F19A0" w14:paraId="005853F8" w14:textId="77777777" w:rsidTr="00B2116B">
        <w:trPr>
          <w:trHeight w:val="454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11E0E244" w14:textId="7816B047" w:rsidR="00B65239" w:rsidRPr="001F19A0" w:rsidRDefault="00791863">
            <w:pPr>
              <w:overflowPunct w:val="0"/>
              <w:jc w:val="center"/>
              <w:rPr>
                <w:rFonts w:ascii="黑体" w:eastAsia="黑体" w:hAnsi="黑体" w:cs="宋体"/>
                <w:color w:val="auto"/>
                <w:lang w:eastAsia="zh-CN"/>
              </w:rPr>
            </w:pPr>
            <w:r>
              <w:rPr>
                <w:rFonts w:ascii="黑体" w:eastAsia="黑体" w:hAnsi="黑体" w:cs="宋体" w:hint="eastAsia"/>
                <w:color w:val="auto"/>
                <w:lang w:eastAsia="zh-CN"/>
              </w:rPr>
              <w:t xml:space="preserve"> 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B550332" w14:textId="77777777" w:rsidR="00B65239" w:rsidRPr="001F19A0" w:rsidRDefault="00877229">
            <w:pPr>
              <w:overflowPunct w:val="0"/>
              <w:jc w:val="center"/>
              <w:rPr>
                <w:rFonts w:ascii="黑体" w:eastAsia="黑体" w:hAnsi="黑体" w:cs="宋体"/>
                <w:color w:val="auto"/>
              </w:rPr>
            </w:pPr>
            <w:proofErr w:type="spellStart"/>
            <w:r w:rsidRPr="001F19A0">
              <w:rPr>
                <w:rFonts w:ascii="黑体" w:eastAsia="黑体" w:hAnsi="黑体" w:cs="宋体" w:hint="eastAsia"/>
                <w:color w:val="auto"/>
              </w:rPr>
              <w:t>项目</w:t>
            </w:r>
            <w:proofErr w:type="spellEnd"/>
          </w:p>
        </w:tc>
        <w:tc>
          <w:tcPr>
            <w:tcW w:w="564" w:type="dxa"/>
            <w:shd w:val="clear" w:color="auto" w:fill="auto"/>
            <w:vAlign w:val="center"/>
          </w:tcPr>
          <w:p w14:paraId="076893B9" w14:textId="77777777" w:rsidR="00B65239" w:rsidRPr="001F19A0" w:rsidRDefault="00877229">
            <w:pPr>
              <w:overflowPunct w:val="0"/>
              <w:jc w:val="center"/>
              <w:rPr>
                <w:rFonts w:ascii="黑体" w:eastAsia="黑体" w:hAnsi="黑体" w:cs="宋体"/>
                <w:color w:val="auto"/>
              </w:rPr>
            </w:pPr>
            <w:proofErr w:type="spellStart"/>
            <w:r w:rsidRPr="001F19A0">
              <w:rPr>
                <w:rFonts w:ascii="黑体" w:eastAsia="黑体" w:hAnsi="黑体" w:cs="宋体" w:hint="eastAsia"/>
                <w:color w:val="auto"/>
              </w:rPr>
              <w:t>分值</w:t>
            </w:r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14:paraId="51F7CBBD" w14:textId="77777777" w:rsidR="00B65239" w:rsidRPr="001F19A0" w:rsidRDefault="00877229">
            <w:pPr>
              <w:overflowPunct w:val="0"/>
              <w:jc w:val="center"/>
              <w:rPr>
                <w:rFonts w:ascii="黑体" w:eastAsia="黑体" w:hAnsi="黑体" w:cs="宋体"/>
                <w:color w:val="auto"/>
              </w:rPr>
            </w:pPr>
            <w:proofErr w:type="spellStart"/>
            <w:r w:rsidRPr="001F19A0">
              <w:rPr>
                <w:rFonts w:ascii="黑体" w:eastAsia="黑体" w:hAnsi="黑体" w:cs="宋体" w:hint="eastAsia"/>
                <w:color w:val="auto"/>
              </w:rPr>
              <w:t>评分规则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A4FFFF5" w14:textId="77777777" w:rsidR="00B65239" w:rsidRPr="001F19A0" w:rsidRDefault="00877229">
            <w:pPr>
              <w:overflowPunct w:val="0"/>
              <w:jc w:val="center"/>
              <w:rPr>
                <w:rFonts w:ascii="黑体" w:eastAsia="黑体" w:hAnsi="黑体" w:cs="宋体"/>
                <w:color w:val="auto"/>
              </w:rPr>
            </w:pPr>
            <w:proofErr w:type="spellStart"/>
            <w:r w:rsidRPr="001F19A0">
              <w:rPr>
                <w:rFonts w:ascii="黑体" w:eastAsia="黑体" w:hAnsi="黑体" w:cs="宋体" w:hint="eastAsia"/>
                <w:color w:val="auto"/>
              </w:rPr>
              <w:t>资料</w:t>
            </w:r>
            <w:proofErr w:type="spellEnd"/>
          </w:p>
          <w:p w14:paraId="5A1B1BDD" w14:textId="77777777" w:rsidR="00B65239" w:rsidRPr="001F19A0" w:rsidRDefault="00877229">
            <w:pPr>
              <w:overflowPunct w:val="0"/>
              <w:jc w:val="center"/>
              <w:rPr>
                <w:rFonts w:ascii="黑体" w:eastAsia="黑体" w:hAnsi="黑体" w:cs="宋体"/>
                <w:color w:val="auto"/>
              </w:rPr>
            </w:pPr>
            <w:proofErr w:type="spellStart"/>
            <w:r w:rsidRPr="001F19A0">
              <w:rPr>
                <w:rFonts w:ascii="黑体" w:eastAsia="黑体" w:hAnsi="黑体" w:cs="宋体" w:hint="eastAsia"/>
                <w:color w:val="auto"/>
              </w:rPr>
              <w:t>页码</w:t>
            </w:r>
            <w:proofErr w:type="spellEnd"/>
          </w:p>
        </w:tc>
        <w:tc>
          <w:tcPr>
            <w:tcW w:w="520" w:type="dxa"/>
            <w:shd w:val="clear" w:color="auto" w:fill="auto"/>
            <w:vAlign w:val="center"/>
          </w:tcPr>
          <w:p w14:paraId="5D08E086" w14:textId="77777777" w:rsidR="00B65239" w:rsidRPr="001F19A0" w:rsidRDefault="00877229">
            <w:pPr>
              <w:overflowPunct w:val="0"/>
              <w:jc w:val="center"/>
              <w:rPr>
                <w:rFonts w:ascii="黑体" w:eastAsia="黑体" w:hAnsi="黑体" w:cs="宋体"/>
                <w:color w:val="auto"/>
              </w:rPr>
            </w:pPr>
            <w:proofErr w:type="spellStart"/>
            <w:r w:rsidRPr="001F19A0">
              <w:rPr>
                <w:rFonts w:ascii="黑体" w:eastAsia="黑体" w:hAnsi="黑体" w:cs="宋体" w:hint="eastAsia"/>
                <w:color w:val="auto"/>
              </w:rPr>
              <w:t>审核</w:t>
            </w:r>
            <w:proofErr w:type="spellEnd"/>
          </w:p>
          <w:p w14:paraId="389A5C75" w14:textId="77777777" w:rsidR="00B65239" w:rsidRPr="001F19A0" w:rsidRDefault="00877229">
            <w:pPr>
              <w:overflowPunct w:val="0"/>
              <w:jc w:val="center"/>
              <w:rPr>
                <w:rFonts w:ascii="黑体" w:eastAsia="黑体" w:hAnsi="黑体" w:cs="宋体"/>
                <w:color w:val="auto"/>
              </w:rPr>
            </w:pPr>
            <w:proofErr w:type="spellStart"/>
            <w:r w:rsidRPr="001F19A0">
              <w:rPr>
                <w:rFonts w:ascii="黑体" w:eastAsia="黑体" w:hAnsi="黑体" w:cs="宋体" w:hint="eastAsia"/>
                <w:color w:val="auto"/>
              </w:rPr>
              <w:t>得分</w:t>
            </w:r>
            <w:proofErr w:type="spellEnd"/>
          </w:p>
        </w:tc>
        <w:tc>
          <w:tcPr>
            <w:tcW w:w="651" w:type="dxa"/>
            <w:shd w:val="clear" w:color="auto" w:fill="auto"/>
            <w:vAlign w:val="center"/>
          </w:tcPr>
          <w:p w14:paraId="14D9BDF0" w14:textId="77777777" w:rsidR="00B65239" w:rsidRPr="001F19A0" w:rsidRDefault="00877229">
            <w:pPr>
              <w:overflowPunct w:val="0"/>
              <w:jc w:val="center"/>
              <w:rPr>
                <w:rFonts w:ascii="黑体" w:eastAsia="黑体" w:hAnsi="黑体" w:cs="宋体"/>
                <w:color w:val="auto"/>
              </w:rPr>
            </w:pPr>
            <w:proofErr w:type="spellStart"/>
            <w:r w:rsidRPr="001F19A0">
              <w:rPr>
                <w:rFonts w:ascii="黑体" w:eastAsia="黑体" w:hAnsi="黑体" w:cs="宋体" w:hint="eastAsia"/>
                <w:color w:val="auto"/>
              </w:rPr>
              <w:t>备注</w:t>
            </w:r>
            <w:proofErr w:type="spellEnd"/>
          </w:p>
        </w:tc>
      </w:tr>
      <w:tr w:rsidR="001F19A0" w:rsidRPr="001F19A0" w14:paraId="5BB96E3D" w14:textId="77777777" w:rsidTr="00B2116B">
        <w:trPr>
          <w:trHeight w:val="454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5799F1E9" w14:textId="77777777" w:rsidR="00B65239" w:rsidRPr="001F19A0" w:rsidRDefault="0087722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  <w:proofErr w:type="spellStart"/>
            <w:r w:rsidRPr="001F19A0">
              <w:rPr>
                <w:rFonts w:ascii="宋体" w:eastAsia="宋体" w:hAnsi="宋体" w:cs="宋体" w:hint="eastAsia"/>
                <w:color w:val="auto"/>
              </w:rPr>
              <w:t>政治素质</w:t>
            </w:r>
            <w:proofErr w:type="spellEnd"/>
          </w:p>
          <w:p w14:paraId="47E266EA" w14:textId="0CAD02A8" w:rsidR="00B65239" w:rsidRPr="001F19A0" w:rsidRDefault="0087722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  <w:r w:rsidRPr="001F19A0">
              <w:rPr>
                <w:rFonts w:ascii="宋体" w:eastAsia="宋体" w:hAnsi="宋体" w:cs="宋体" w:hint="eastAsia"/>
                <w:color w:val="auto"/>
              </w:rPr>
              <w:t>（</w:t>
            </w:r>
            <w:r w:rsidR="00EB6AF5" w:rsidRPr="001F19A0">
              <w:rPr>
                <w:rFonts w:ascii="宋体" w:eastAsia="宋体" w:hAnsi="宋体" w:cs="宋体"/>
                <w:color w:val="auto"/>
              </w:rPr>
              <w:t>30</w:t>
            </w:r>
            <w:r w:rsidRPr="001F19A0">
              <w:rPr>
                <w:rFonts w:ascii="宋体" w:eastAsia="宋体" w:hAnsi="宋体" w:cs="宋体" w:hint="eastAsia"/>
                <w:color w:val="auto"/>
              </w:rPr>
              <w:t>分）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392FD1E" w14:textId="77777777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1.学校出具工作年限、年龄、职称、近6年年度考核结果证明材料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49054722" w14:textId="3A1DB070" w:rsidR="00B65239" w:rsidRPr="001F19A0" w:rsidRDefault="00EB6AF5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  <w:r w:rsidRPr="001F19A0">
              <w:rPr>
                <w:rFonts w:ascii="宋体" w:eastAsia="宋体" w:hAnsi="宋体" w:cs="宋体"/>
                <w:color w:val="auto"/>
              </w:rPr>
              <w:t>10</w:t>
            </w:r>
            <w:r w:rsidR="001C7218"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A86B805" w14:textId="1345BDB4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近6年年度考核优秀1年计</w:t>
            </w:r>
            <w:r w:rsidR="009D613E" w:rsidRPr="001F19A0">
              <w:rPr>
                <w:rFonts w:ascii="宋体" w:eastAsia="宋体" w:hAnsi="宋体" w:cs="宋体"/>
                <w:color w:val="auto"/>
                <w:lang w:eastAsia="zh-CN"/>
              </w:rPr>
              <w:t>2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分，合格1年计</w:t>
            </w:r>
            <w:r w:rsidR="009D613E" w:rsidRPr="001F19A0">
              <w:rPr>
                <w:rFonts w:ascii="宋体" w:eastAsia="宋体" w:hAnsi="宋体" w:cs="宋体"/>
                <w:color w:val="auto"/>
                <w:lang w:eastAsia="zh-CN"/>
              </w:rPr>
              <w:t>1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分，最高计5分。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E7B65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6E0BAE4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066E9792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</w:tr>
      <w:tr w:rsidR="001F19A0" w:rsidRPr="001F19A0" w14:paraId="367A03E1" w14:textId="77777777" w:rsidTr="00B2116B">
        <w:trPr>
          <w:trHeight w:val="454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73C70ED2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14:paraId="36908760" w14:textId="77777777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2.获得县教育局及以上党委、政府及以上组织、人社、教育部门表彰的优秀共产党员、教书育人楷模、优秀（模范）教师、优秀校长、最美教师、优秀教育工作者、优秀班主任、师德标兵、优秀德育工作者、教坛新秀等教育类荣誉称号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61A635BB" w14:textId="4B60B84C" w:rsidR="00B65239" w:rsidRPr="001F19A0" w:rsidRDefault="00EB6AF5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  <w:r w:rsidRPr="001F19A0">
              <w:rPr>
                <w:rFonts w:ascii="宋体" w:eastAsia="宋体" w:hAnsi="宋体" w:cs="宋体"/>
                <w:color w:val="auto"/>
              </w:rPr>
              <w:t>10</w:t>
            </w:r>
            <w:r w:rsidR="001C7218"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0682831" w14:textId="66207655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获国家级、省级荣誉计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10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分；市级计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6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分；县级计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4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分、局级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2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分（累积计算，不超过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10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分）。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AB0CC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EBD6983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0385938C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</w:tr>
      <w:tr w:rsidR="001F19A0" w:rsidRPr="001F19A0" w14:paraId="4E0DDEE6" w14:textId="77777777" w:rsidTr="00B2116B">
        <w:trPr>
          <w:trHeight w:val="454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01F3940D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14:paraId="78836ADF" w14:textId="77777777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3.获得县教育局及以上教育主管部门命名的名师、名校长或名师工作室主持人；或是名师工作室成员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64A7D709" w14:textId="1FC88530" w:rsidR="00B65239" w:rsidRPr="001F19A0" w:rsidRDefault="00EB6AF5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  <w:r w:rsidRPr="001F19A0">
              <w:rPr>
                <w:rFonts w:ascii="宋体" w:eastAsia="宋体" w:hAnsi="宋体" w:cs="宋体"/>
                <w:color w:val="auto"/>
              </w:rPr>
              <w:t>10</w:t>
            </w:r>
            <w:r w:rsidR="001C7218"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5F165F0" w14:textId="4F96987A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</w:rPr>
            </w:pP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获得名师（含工作室主持人）称号省级计</w:t>
            </w:r>
            <w:r w:rsidR="005120CA"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1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0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分、市级计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8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分、县级计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6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分，是名师工作室成员的，对应按50%计。同时获得两项称号的</w:t>
            </w:r>
            <w:proofErr w:type="gramStart"/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计最高项</w:t>
            </w:r>
            <w:proofErr w:type="gramEnd"/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。</w:t>
            </w:r>
            <w:r w:rsidRPr="001F19A0">
              <w:rPr>
                <w:rFonts w:ascii="宋体" w:eastAsia="宋体" w:hAnsi="宋体" w:cs="宋体" w:hint="eastAsia"/>
                <w:color w:val="auto"/>
              </w:rPr>
              <w:t>最高计</w:t>
            </w:r>
            <w:r w:rsidR="005120CA" w:rsidRPr="001F19A0">
              <w:rPr>
                <w:rFonts w:ascii="宋体" w:eastAsia="宋体" w:hAnsi="宋体" w:cs="宋体"/>
                <w:color w:val="auto"/>
              </w:rPr>
              <w:t>10</w:t>
            </w:r>
            <w:r w:rsidRPr="001F19A0">
              <w:rPr>
                <w:rFonts w:ascii="宋体" w:eastAsia="宋体" w:hAnsi="宋体" w:cs="宋体" w:hint="eastAsia"/>
                <w:color w:val="auto"/>
              </w:rPr>
              <w:t>分。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070B7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5511618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12C942A1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</w:tr>
      <w:tr w:rsidR="001F19A0" w:rsidRPr="001F19A0" w14:paraId="770E201B" w14:textId="77777777" w:rsidTr="00B2116B">
        <w:trPr>
          <w:trHeight w:val="454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052CF12E" w14:textId="77777777" w:rsidR="00B65239" w:rsidRPr="001F19A0" w:rsidRDefault="0087722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  <w:proofErr w:type="spellStart"/>
            <w:r w:rsidRPr="001F19A0">
              <w:rPr>
                <w:rFonts w:ascii="宋体" w:eastAsia="宋体" w:hAnsi="宋体" w:cs="宋体" w:hint="eastAsia"/>
                <w:color w:val="auto"/>
              </w:rPr>
              <w:t>专业能力</w:t>
            </w:r>
            <w:proofErr w:type="spellEnd"/>
          </w:p>
          <w:p w14:paraId="282D1A19" w14:textId="68043F9C" w:rsidR="00B65239" w:rsidRPr="001F19A0" w:rsidRDefault="0087722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  <w:r w:rsidRPr="001F19A0">
              <w:rPr>
                <w:rFonts w:ascii="宋体" w:eastAsia="宋体" w:hAnsi="宋体" w:cs="宋体" w:hint="eastAsia"/>
                <w:color w:val="auto"/>
              </w:rPr>
              <w:t>（</w:t>
            </w:r>
            <w:r w:rsidR="00EB6AF5" w:rsidRPr="001F19A0">
              <w:rPr>
                <w:rFonts w:ascii="宋体" w:eastAsia="宋体" w:hAnsi="宋体" w:cs="宋体"/>
                <w:color w:val="auto"/>
              </w:rPr>
              <w:t>30</w:t>
            </w:r>
            <w:r w:rsidRPr="001F19A0">
              <w:rPr>
                <w:rFonts w:ascii="宋体" w:eastAsia="宋体" w:hAnsi="宋体" w:cs="宋体" w:hint="eastAsia"/>
                <w:color w:val="auto"/>
              </w:rPr>
              <w:t>分）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54F073F" w14:textId="77777777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1.被命名为各级骨干教师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3D5F7BF" w14:textId="30633183" w:rsidR="00B65239" w:rsidRPr="001F19A0" w:rsidRDefault="00EB6AF5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  <w:r w:rsidRPr="001F19A0">
              <w:rPr>
                <w:rFonts w:ascii="宋体" w:eastAsia="宋体" w:hAnsi="宋体" w:cs="宋体"/>
                <w:color w:val="auto"/>
              </w:rPr>
              <w:t>8</w:t>
            </w:r>
            <w:r w:rsidR="001C7218"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28E1787" w14:textId="2FA2C4D9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</w:rPr>
            </w:pP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省级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8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分、市级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6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分、县级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4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分（只</w:t>
            </w:r>
            <w:proofErr w:type="gramStart"/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计最高</w:t>
            </w:r>
            <w:proofErr w:type="gramEnd"/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分）。同时获得其他拔尖创新人才、学术带头人等政府部门认定称号按同等级别骨干教师计分。</w:t>
            </w:r>
            <w:r w:rsidRPr="001F19A0">
              <w:rPr>
                <w:rFonts w:ascii="宋体" w:eastAsia="宋体" w:hAnsi="宋体" w:cs="宋体" w:hint="eastAsia"/>
                <w:color w:val="auto"/>
              </w:rPr>
              <w:t>最高计</w:t>
            </w:r>
            <w:r w:rsidR="005120CA" w:rsidRPr="001F19A0">
              <w:rPr>
                <w:rFonts w:ascii="宋体" w:eastAsia="宋体" w:hAnsi="宋体" w:cs="宋体"/>
                <w:color w:val="auto"/>
              </w:rPr>
              <w:t>8</w:t>
            </w:r>
            <w:r w:rsidRPr="001F19A0">
              <w:rPr>
                <w:rFonts w:ascii="宋体" w:eastAsia="宋体" w:hAnsi="宋体" w:cs="宋体" w:hint="eastAsia"/>
                <w:color w:val="auto"/>
              </w:rPr>
              <w:t>分。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97847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1F7F44A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0639313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</w:tr>
      <w:tr w:rsidR="001F19A0" w:rsidRPr="001F19A0" w14:paraId="030294DF" w14:textId="77777777" w:rsidTr="00B2116B">
        <w:trPr>
          <w:trHeight w:val="454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73F2B4B3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14:paraId="410B31D6" w14:textId="77777777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2.在公开发行的教育类报刊（具有ISSN或CN标识，不含增刊、专辑）上发表与申报学科一致的论文、文章或撰写、主编的教育专著公开出版（具有ISBN标识）。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6583AD7D" w14:textId="07335E3E" w:rsidR="00B65239" w:rsidRPr="001F19A0" w:rsidRDefault="00EB6AF5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  <w:r w:rsidRPr="001F19A0">
              <w:rPr>
                <w:rFonts w:ascii="宋体" w:eastAsia="宋体" w:hAnsi="宋体" w:cs="宋体"/>
                <w:color w:val="auto"/>
              </w:rPr>
              <w:t>8</w:t>
            </w:r>
            <w:r w:rsidR="001C7218"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7A390F2" w14:textId="0F804EA2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近6年公开发表论文、文章一篇计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2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分，最高计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8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分。公开出版专著计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6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分。最高计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8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C430C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0A4E080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004570BC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</w:tr>
      <w:tr w:rsidR="001F19A0" w:rsidRPr="001F19A0" w14:paraId="783490DD" w14:textId="77777777" w:rsidTr="00B2116B">
        <w:trPr>
          <w:trHeight w:val="454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1515E7D0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14:paraId="046ACC47" w14:textId="77777777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1F19A0">
              <w:rPr>
                <w:rFonts w:ascii="宋体" w:eastAsia="宋体" w:hAnsi="宋体" w:cs="宋体"/>
                <w:color w:val="auto"/>
                <w:lang w:eastAsia="zh-CN"/>
              </w:rPr>
              <w:t>3.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参加县</w:t>
            </w:r>
            <w:r w:rsidRPr="001F19A0">
              <w:rPr>
                <w:rFonts w:ascii="宋体" w:eastAsia="宋体" w:hAnsi="宋体" w:cs="宋体"/>
                <w:color w:val="auto"/>
                <w:lang w:eastAsia="zh-CN"/>
              </w:rPr>
              <w:t>级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及</w:t>
            </w:r>
            <w:r w:rsidRPr="001F19A0">
              <w:rPr>
                <w:rFonts w:ascii="宋体" w:eastAsia="宋体" w:hAnsi="宋体" w:cs="宋体"/>
                <w:color w:val="auto"/>
                <w:lang w:eastAsia="zh-CN"/>
              </w:rPr>
              <w:t>以上课题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研究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102B7C73" w14:textId="5668F878" w:rsidR="00B65239" w:rsidRPr="001F19A0" w:rsidRDefault="00EB6AF5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  <w:r w:rsidRPr="001F19A0">
              <w:rPr>
                <w:rFonts w:ascii="宋体" w:eastAsia="宋体" w:hAnsi="宋体" w:cs="宋体"/>
                <w:color w:val="auto"/>
              </w:rPr>
              <w:t>8</w:t>
            </w:r>
            <w:r w:rsidR="001C7218"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F520FE5" w14:textId="112D4DC3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近6</w:t>
            </w:r>
            <w:r w:rsidRPr="001F19A0">
              <w:rPr>
                <w:rFonts w:ascii="宋体" w:eastAsia="宋体" w:hAnsi="宋体" w:cs="宋体"/>
                <w:color w:val="auto"/>
                <w:lang w:eastAsia="zh-CN"/>
              </w:rPr>
              <w:t>年担任省、市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、县级</w:t>
            </w:r>
            <w:r w:rsidRPr="001F19A0">
              <w:rPr>
                <w:rFonts w:ascii="宋体" w:eastAsia="宋体" w:hAnsi="宋体" w:cs="宋体"/>
                <w:color w:val="auto"/>
                <w:lang w:eastAsia="zh-CN"/>
              </w:rPr>
              <w:t>课题主</w:t>
            </w:r>
            <w:proofErr w:type="gramStart"/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研</w:t>
            </w:r>
            <w:proofErr w:type="gramEnd"/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人分别计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8</w:t>
            </w:r>
            <w:r w:rsidRPr="001F19A0">
              <w:rPr>
                <w:rFonts w:ascii="宋体" w:eastAsia="宋体" w:hAnsi="宋体" w:cs="宋体"/>
                <w:color w:val="auto"/>
                <w:lang w:eastAsia="zh-CN"/>
              </w:rPr>
              <w:t>分、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6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4</w:t>
            </w:r>
            <w:r w:rsidRPr="001F19A0">
              <w:rPr>
                <w:rFonts w:ascii="宋体" w:eastAsia="宋体" w:hAnsi="宋体" w:cs="宋体"/>
                <w:color w:val="auto"/>
                <w:lang w:eastAsia="zh-CN"/>
              </w:rPr>
              <w:t>分，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担任参研人折半计算。在</w:t>
            </w:r>
            <w:proofErr w:type="gramStart"/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研</w:t>
            </w:r>
            <w:proofErr w:type="gramEnd"/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课题折半计算。最高计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8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8AAA8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AF7C4D3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7E46ABAA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</w:tr>
      <w:tr w:rsidR="001F19A0" w:rsidRPr="001F19A0" w14:paraId="6F3600FC" w14:textId="77777777" w:rsidTr="00B2116B">
        <w:trPr>
          <w:trHeight w:val="454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13A67516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14:paraId="73E677C6" w14:textId="77777777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4.承担片区级及以上公开课、示范课、专题讲座。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6B8DDC44" w14:textId="2F089DC9" w:rsidR="00B65239" w:rsidRPr="001F19A0" w:rsidRDefault="00EB6AF5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  <w:r w:rsidRPr="001F19A0">
              <w:rPr>
                <w:rFonts w:ascii="宋体" w:eastAsia="宋体" w:hAnsi="宋体" w:cs="宋体"/>
                <w:color w:val="auto"/>
              </w:rPr>
              <w:t>6</w:t>
            </w:r>
            <w:r w:rsidR="001C7218"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C4807ED" w14:textId="640E44DA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承担省、市、区、片区公开课、示范课、专题讲座分别计：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6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4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2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1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分（同一内容</w:t>
            </w:r>
            <w:proofErr w:type="gramStart"/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计最高</w:t>
            </w:r>
            <w:proofErr w:type="gramEnd"/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分，片区计分不超过2分，总共不超过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6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分）。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4E63E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3E19583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6031BD3F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</w:tr>
      <w:tr w:rsidR="001F19A0" w:rsidRPr="001F19A0" w14:paraId="48B2D3A4" w14:textId="77777777" w:rsidTr="00B2116B">
        <w:trPr>
          <w:trHeight w:val="454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05D0C15B" w14:textId="77777777" w:rsidR="00B65239" w:rsidRPr="001F19A0" w:rsidRDefault="0087722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  <w:proofErr w:type="spellStart"/>
            <w:r w:rsidRPr="001F19A0">
              <w:rPr>
                <w:rFonts w:ascii="宋体" w:eastAsia="宋体" w:hAnsi="宋体" w:cs="宋体" w:hint="eastAsia"/>
                <w:color w:val="auto"/>
              </w:rPr>
              <w:lastRenderedPageBreak/>
              <w:t>工作业绩</w:t>
            </w:r>
            <w:proofErr w:type="spellEnd"/>
          </w:p>
          <w:p w14:paraId="349672A3" w14:textId="278A1315" w:rsidR="00B65239" w:rsidRPr="001F19A0" w:rsidRDefault="0087722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  <w:r w:rsidRPr="001F19A0">
              <w:rPr>
                <w:rFonts w:ascii="宋体" w:eastAsia="宋体" w:hAnsi="宋体" w:cs="宋体" w:hint="eastAsia"/>
                <w:color w:val="auto"/>
              </w:rPr>
              <w:t>（</w:t>
            </w:r>
            <w:r w:rsidR="00EB6AF5" w:rsidRPr="001F19A0">
              <w:rPr>
                <w:rFonts w:ascii="宋体" w:eastAsia="宋体" w:hAnsi="宋体" w:cs="宋体"/>
                <w:color w:val="auto"/>
              </w:rPr>
              <w:t>4</w:t>
            </w:r>
            <w:r w:rsidRPr="001F19A0">
              <w:rPr>
                <w:rFonts w:ascii="宋体" w:eastAsia="宋体" w:hAnsi="宋体" w:cs="宋体" w:hint="eastAsia"/>
                <w:color w:val="auto"/>
              </w:rPr>
              <w:t>0分）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AB8A1FF" w14:textId="77777777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1.教育质量综合评估（监测）获奖情况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682B71C0" w14:textId="5C60C08D" w:rsidR="00B65239" w:rsidRPr="001F19A0" w:rsidRDefault="00EB6AF5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  <w:r w:rsidRPr="001F19A0">
              <w:rPr>
                <w:rFonts w:ascii="宋体" w:eastAsia="宋体" w:hAnsi="宋体" w:cs="宋体"/>
                <w:color w:val="auto"/>
              </w:rPr>
              <w:t>2</w:t>
            </w:r>
            <w:r w:rsidR="00877229" w:rsidRPr="001F19A0">
              <w:rPr>
                <w:rFonts w:ascii="宋体" w:eastAsia="宋体" w:hAnsi="宋体" w:cs="宋体" w:hint="eastAsia"/>
                <w:color w:val="auto"/>
              </w:rPr>
              <w:t>0</w:t>
            </w:r>
            <w:r w:rsidR="001C7218"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5B7C2D7" w14:textId="7CCC3E2B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近6年获得一等奖1次计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10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分、二等奖计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6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分、三等奖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2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分。累积计算，最高计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2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0分。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AA81E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4D063F5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79979EC5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</w:tr>
      <w:tr w:rsidR="001F19A0" w:rsidRPr="001F19A0" w14:paraId="04794F3C" w14:textId="77777777" w:rsidTr="00B2116B">
        <w:trPr>
          <w:trHeight w:val="454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0F6E1FF6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14:paraId="0ECCCAA1" w14:textId="77777777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2.获得由教育行政部门下属的教研或电教机构组织的赛课、优质课展评情况。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6186470C" w14:textId="60A7FAC8" w:rsidR="00B65239" w:rsidRPr="001F19A0" w:rsidRDefault="00EB6AF5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  <w:r w:rsidRPr="001F19A0">
              <w:rPr>
                <w:rFonts w:ascii="宋体" w:eastAsia="宋体" w:hAnsi="宋体" w:cs="宋体"/>
                <w:color w:val="auto"/>
              </w:rPr>
              <w:t>10</w:t>
            </w:r>
            <w:r w:rsidR="001C7218"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76078EA" w14:textId="5A003930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获得一次省级一、二、三等奖分别计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10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8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6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分；市级一、二、三等奖分别计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6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4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2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分；县级一等奖计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2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分（同一荣誉参与不同级别比赛按最高等级计算）。最高计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10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B95E1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681AFBC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083F6E5B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</w:tr>
      <w:tr w:rsidR="001F19A0" w:rsidRPr="001F19A0" w14:paraId="3698CF4F" w14:textId="77777777" w:rsidTr="00B2116B">
        <w:trPr>
          <w:trHeight w:val="454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3CE170C9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14:paraId="2FB0AD81" w14:textId="77777777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</w:rPr>
            </w:pPr>
            <w:r w:rsidRPr="001F19A0">
              <w:rPr>
                <w:rFonts w:ascii="宋体" w:eastAsia="宋体" w:hAnsi="宋体" w:cs="宋体" w:hint="eastAsia"/>
                <w:color w:val="auto"/>
              </w:rPr>
              <w:t>2.科研成果获奖情况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7FD0994" w14:textId="34D5DEC9" w:rsidR="00B65239" w:rsidRPr="001F19A0" w:rsidRDefault="00EB6AF5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  <w:r w:rsidRPr="001F19A0">
              <w:rPr>
                <w:rFonts w:ascii="宋体" w:eastAsia="宋体" w:hAnsi="宋体" w:cs="宋体"/>
                <w:color w:val="auto"/>
              </w:rPr>
              <w:t>10</w:t>
            </w:r>
            <w:r w:rsidR="001C7218"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16532D5" w14:textId="295E95E1" w:rsidR="00B65239" w:rsidRPr="001F19A0" w:rsidRDefault="00877229">
            <w:pPr>
              <w:overflowPunct w:val="0"/>
              <w:rPr>
                <w:rFonts w:ascii="宋体" w:eastAsia="宋体" w:hAnsi="宋体" w:cs="宋体"/>
                <w:color w:val="auto"/>
              </w:rPr>
            </w:pP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近6年获省、市、</w:t>
            </w:r>
            <w:proofErr w:type="gramStart"/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县教学</w:t>
            </w:r>
            <w:proofErr w:type="gramEnd"/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成果奖，省级特等奖、一、二、三等奖分别计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10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8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6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4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分。市级一、二、三等奖分别计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6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4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2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分。县级一、二、三等奖计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4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2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分、</w:t>
            </w:r>
            <w:r w:rsidR="005120CA" w:rsidRPr="001F19A0">
              <w:rPr>
                <w:rFonts w:ascii="宋体" w:eastAsia="宋体" w:hAnsi="宋体" w:cs="宋体"/>
                <w:color w:val="auto"/>
                <w:lang w:eastAsia="zh-CN"/>
              </w:rPr>
              <w:t>1</w:t>
            </w:r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分（同一课题按级别高的计算；未结题获阶段性成果奖按50%计算；主</w:t>
            </w:r>
            <w:proofErr w:type="gramStart"/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研</w:t>
            </w:r>
            <w:proofErr w:type="gramEnd"/>
            <w:r w:rsidRPr="001F19A0">
              <w:rPr>
                <w:rFonts w:ascii="宋体" w:eastAsia="宋体" w:hAnsi="宋体" w:cs="宋体" w:hint="eastAsia"/>
                <w:color w:val="auto"/>
                <w:lang w:eastAsia="zh-CN"/>
              </w:rPr>
              <w:t>人员指排名前六名的人员）。</w:t>
            </w:r>
            <w:r w:rsidRPr="001F19A0">
              <w:rPr>
                <w:rFonts w:ascii="宋体" w:eastAsia="宋体" w:hAnsi="宋体" w:cs="宋体" w:hint="eastAsia"/>
                <w:color w:val="auto"/>
              </w:rPr>
              <w:t>最高计</w:t>
            </w:r>
            <w:r w:rsidR="005120CA" w:rsidRPr="001F19A0">
              <w:rPr>
                <w:rFonts w:ascii="宋体" w:eastAsia="宋体" w:hAnsi="宋体" w:cs="宋体"/>
                <w:color w:val="auto"/>
              </w:rPr>
              <w:t>10</w:t>
            </w:r>
            <w:r w:rsidRPr="001F19A0">
              <w:rPr>
                <w:rFonts w:ascii="宋体" w:eastAsia="宋体" w:hAnsi="宋体" w:cs="宋体" w:hint="eastAsia"/>
                <w:color w:val="auto"/>
              </w:rPr>
              <w:t>分。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BD479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7F2D72F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6A360CE0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</w:tr>
      <w:tr w:rsidR="001F19A0" w:rsidRPr="001F19A0" w14:paraId="049F00E6" w14:textId="77777777" w:rsidTr="00B2116B">
        <w:trPr>
          <w:trHeight w:val="627"/>
          <w:jc w:val="center"/>
        </w:trPr>
        <w:tc>
          <w:tcPr>
            <w:tcW w:w="11326" w:type="dxa"/>
            <w:gridSpan w:val="4"/>
            <w:shd w:val="clear" w:color="auto" w:fill="auto"/>
            <w:vAlign w:val="center"/>
          </w:tcPr>
          <w:p w14:paraId="1F55CCB0" w14:textId="77777777" w:rsidR="00B65239" w:rsidRPr="001F19A0" w:rsidRDefault="0087722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  <w:proofErr w:type="gramStart"/>
            <w:r w:rsidRPr="001F19A0">
              <w:rPr>
                <w:rFonts w:ascii="宋体" w:eastAsia="宋体" w:hAnsi="宋体" w:cs="宋体" w:hint="eastAsia"/>
                <w:color w:val="auto"/>
              </w:rPr>
              <w:t>合  计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399A3E40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D52ED92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2170EF74" w14:textId="77777777" w:rsidR="00B65239" w:rsidRPr="001F19A0" w:rsidRDefault="00B65239">
            <w:pPr>
              <w:overflowPunct w:val="0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</w:tr>
    </w:tbl>
    <w:p w14:paraId="037B36DB" w14:textId="4B59014F" w:rsidR="00B65239" w:rsidRDefault="00B65239" w:rsidP="00ED6F6C">
      <w:pPr>
        <w:wordWrap w:val="0"/>
        <w:rPr>
          <w:lang w:eastAsia="zh-CN"/>
        </w:rPr>
      </w:pPr>
    </w:p>
    <w:sectPr w:rsidR="00B65239" w:rsidSect="00ED6F6C">
      <w:headerReference w:type="default" r:id="rId8"/>
      <w:footerReference w:type="even" r:id="rId9"/>
      <w:footerReference w:type="default" r:id="rId10"/>
      <w:pgSz w:w="16836" w:h="11909" w:orient="landscape" w:code="9"/>
      <w:pgMar w:top="1588" w:right="1928" w:bottom="1474" w:left="1814" w:header="851" w:footer="919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F328" w14:textId="77777777" w:rsidR="00121F86" w:rsidRDefault="00121F86">
      <w:r>
        <w:separator/>
      </w:r>
    </w:p>
  </w:endnote>
  <w:endnote w:type="continuationSeparator" w:id="0">
    <w:p w14:paraId="168EF2B3" w14:textId="77777777" w:rsidR="00121F86" w:rsidRDefault="0012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4E7D" w14:textId="77777777" w:rsidR="00ED6F6C" w:rsidRPr="00244FFE" w:rsidRDefault="00ED6F6C" w:rsidP="00ED6F6C">
    <w:pPr>
      <w:pStyle w:val="a4"/>
      <w:jc w:val="center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9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FF0B" w14:textId="6B010E0A" w:rsidR="00B65239" w:rsidRPr="00244FFE" w:rsidRDefault="00244FFE" w:rsidP="00ED6F6C">
    <w:pPr>
      <w:jc w:val="center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\* Arabic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noProof/>
        <w:sz w:val="28"/>
        <w:szCs w:val="28"/>
      </w:rPr>
      <w:t>9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4FAB" w14:textId="77777777" w:rsidR="00121F86" w:rsidRDefault="00121F86">
      <w:r>
        <w:separator/>
      </w:r>
    </w:p>
  </w:footnote>
  <w:footnote w:type="continuationSeparator" w:id="0">
    <w:p w14:paraId="1EF3B861" w14:textId="77777777" w:rsidR="00121F86" w:rsidRDefault="00121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3DAA" w14:textId="77777777" w:rsidR="00B65239" w:rsidRDefault="00B652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CF96D"/>
    <w:multiLevelType w:val="singleLevel"/>
    <w:tmpl w:val="504CF96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90815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bordersDoNotSurroundHeader/>
  <w:bordersDoNotSurroundFooter/>
  <w:proofState w:spelling="clean" w:grammar="clean"/>
  <w:defaultTabStop w:val="50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lZWI2ZWZjODQ1Y2UwM2E1ZjY3YzMwZTlmMzI2ZTIifQ=="/>
  </w:docVars>
  <w:rsids>
    <w:rsidRoot w:val="0050462D"/>
    <w:rsid w:val="00030DAE"/>
    <w:rsid w:val="0005578A"/>
    <w:rsid w:val="000724A6"/>
    <w:rsid w:val="000A6CA6"/>
    <w:rsid w:val="000A77D7"/>
    <w:rsid w:val="000B135F"/>
    <w:rsid w:val="00105C92"/>
    <w:rsid w:val="00121F86"/>
    <w:rsid w:val="00144206"/>
    <w:rsid w:val="0016171C"/>
    <w:rsid w:val="001B0994"/>
    <w:rsid w:val="001C7218"/>
    <w:rsid w:val="001F19A0"/>
    <w:rsid w:val="001F4BBA"/>
    <w:rsid w:val="00243214"/>
    <w:rsid w:val="00244FFE"/>
    <w:rsid w:val="00262D0E"/>
    <w:rsid w:val="002635AA"/>
    <w:rsid w:val="00290480"/>
    <w:rsid w:val="002A1062"/>
    <w:rsid w:val="002B43EF"/>
    <w:rsid w:val="002D1FE9"/>
    <w:rsid w:val="00335D7A"/>
    <w:rsid w:val="00383F34"/>
    <w:rsid w:val="00390A81"/>
    <w:rsid w:val="003F3BC5"/>
    <w:rsid w:val="004342DF"/>
    <w:rsid w:val="00460851"/>
    <w:rsid w:val="0047536D"/>
    <w:rsid w:val="004A6628"/>
    <w:rsid w:val="004C0BE6"/>
    <w:rsid w:val="004D14B8"/>
    <w:rsid w:val="004D3575"/>
    <w:rsid w:val="0050462D"/>
    <w:rsid w:val="00505E4C"/>
    <w:rsid w:val="005120CA"/>
    <w:rsid w:val="00586405"/>
    <w:rsid w:val="00592CAC"/>
    <w:rsid w:val="006078B5"/>
    <w:rsid w:val="006265E9"/>
    <w:rsid w:val="00653136"/>
    <w:rsid w:val="006622DF"/>
    <w:rsid w:val="006B1DB3"/>
    <w:rsid w:val="006B6CE1"/>
    <w:rsid w:val="006C5C80"/>
    <w:rsid w:val="00743673"/>
    <w:rsid w:val="00791863"/>
    <w:rsid w:val="007F5EE7"/>
    <w:rsid w:val="00832D4E"/>
    <w:rsid w:val="0083364A"/>
    <w:rsid w:val="00855B85"/>
    <w:rsid w:val="00877229"/>
    <w:rsid w:val="008806A5"/>
    <w:rsid w:val="0089300D"/>
    <w:rsid w:val="008968B6"/>
    <w:rsid w:val="00903BB3"/>
    <w:rsid w:val="00922599"/>
    <w:rsid w:val="0092325B"/>
    <w:rsid w:val="0093665A"/>
    <w:rsid w:val="009544EA"/>
    <w:rsid w:val="00980F6B"/>
    <w:rsid w:val="009D613E"/>
    <w:rsid w:val="009E051D"/>
    <w:rsid w:val="00A25402"/>
    <w:rsid w:val="00A8287A"/>
    <w:rsid w:val="00A96451"/>
    <w:rsid w:val="00AC5E2E"/>
    <w:rsid w:val="00AD52AD"/>
    <w:rsid w:val="00B2116B"/>
    <w:rsid w:val="00B26206"/>
    <w:rsid w:val="00B61AE2"/>
    <w:rsid w:val="00B65239"/>
    <w:rsid w:val="00BE5885"/>
    <w:rsid w:val="00C11949"/>
    <w:rsid w:val="00C2504F"/>
    <w:rsid w:val="00C30A30"/>
    <w:rsid w:val="00C32372"/>
    <w:rsid w:val="00C52ADA"/>
    <w:rsid w:val="00C5686E"/>
    <w:rsid w:val="00CA44FB"/>
    <w:rsid w:val="00CD3FAC"/>
    <w:rsid w:val="00D54EED"/>
    <w:rsid w:val="00D735F6"/>
    <w:rsid w:val="00DC2482"/>
    <w:rsid w:val="00DC7214"/>
    <w:rsid w:val="00DD24B1"/>
    <w:rsid w:val="00DE7FE1"/>
    <w:rsid w:val="00E011B5"/>
    <w:rsid w:val="00E439C9"/>
    <w:rsid w:val="00E46FFB"/>
    <w:rsid w:val="00E62D20"/>
    <w:rsid w:val="00E84C20"/>
    <w:rsid w:val="00EB26A7"/>
    <w:rsid w:val="00EB6AF5"/>
    <w:rsid w:val="00ED6F6C"/>
    <w:rsid w:val="00F04101"/>
    <w:rsid w:val="00F4688C"/>
    <w:rsid w:val="00FE1650"/>
    <w:rsid w:val="00FE419C"/>
    <w:rsid w:val="00FF5C03"/>
    <w:rsid w:val="044C0E2C"/>
    <w:rsid w:val="04974834"/>
    <w:rsid w:val="10B6739A"/>
    <w:rsid w:val="15B36E7B"/>
    <w:rsid w:val="182E6BC1"/>
    <w:rsid w:val="1B322EBB"/>
    <w:rsid w:val="34D04D33"/>
    <w:rsid w:val="36B73796"/>
    <w:rsid w:val="3F0A067D"/>
    <w:rsid w:val="3F4F26F2"/>
    <w:rsid w:val="448E43F9"/>
    <w:rsid w:val="48F54194"/>
    <w:rsid w:val="4DB6733E"/>
    <w:rsid w:val="4E290958"/>
    <w:rsid w:val="550862E8"/>
    <w:rsid w:val="55644E95"/>
    <w:rsid w:val="585846E2"/>
    <w:rsid w:val="5D693D9D"/>
    <w:rsid w:val="751319B4"/>
    <w:rsid w:val="79C4406A"/>
    <w:rsid w:val="7A2D0849"/>
    <w:rsid w:val="7E9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2FE2B"/>
  <w15:docId w15:val="{EFD92035-B1DD-4BC3-9701-C0530E54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0F6B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0"/>
    <w:link w:val="a6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5">
    <w:name w:val="页脚 字符"/>
    <w:basedOn w:val="a0"/>
    <w:link w:val="a4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table" w:styleId="a8">
    <w:name w:val="Table Grid"/>
    <w:basedOn w:val="a1"/>
    <w:uiPriority w:val="59"/>
    <w:rsid w:val="00EB26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>犍为县教育局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黄大旭</dc:creator>
  <cp:lastModifiedBy>Tiger</cp:lastModifiedBy>
  <cp:revision>2</cp:revision>
  <cp:lastPrinted>2023-10-20T06:41:00Z</cp:lastPrinted>
  <dcterms:created xsi:type="dcterms:W3CDTF">2023-11-06T08:29:00Z</dcterms:created>
  <dcterms:modified xsi:type="dcterms:W3CDTF">2023-11-06T08:29:00Z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2023-08-10T06:58:32Z</vt:filetime>
  </property>
  <property fmtid="{D5CDD505-2E9C-101B-9397-08002B2CF9AE}" pid="4" name="UsrData">
    <vt:lpwstr>64d48a8c56af3e001fa27441</vt:lpwstr>
  </property>
  <property fmtid="{D5CDD505-2E9C-101B-9397-08002B2CF9AE}" pid="5" name="KSOProductBuildVer">
    <vt:lpwstr>2052-11.8.2.8411</vt:lpwstr>
  </property>
  <property fmtid="{D5CDD505-2E9C-101B-9397-08002B2CF9AE}" pid="6" name="ICV">
    <vt:lpwstr>9C30B833F46041AD902F7A0B0D514F76</vt:lpwstr>
  </property>
</Properties>
</file>